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3C0AF5" w14:textId="77777777" w:rsidR="00E54575" w:rsidRDefault="000000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Pr>
          <w:rFonts w:ascii="Courier New" w:eastAsia="Times New Roman" w:hAnsi="Courier New" w:cs="Courier New"/>
          <w:b/>
          <w:sz w:val="36"/>
          <w:szCs w:val="36"/>
          <w:lang w:val="id-ID"/>
        </w:rPr>
        <w:t>Material Safety Data Sheet</w:t>
      </w:r>
    </w:p>
    <w:p w14:paraId="257D1C97" w14:textId="77777777" w:rsidR="00E54575" w:rsidRDefault="00E54575">
      <w:pPr>
        <w:jc w:val="both"/>
        <w:rPr>
          <w:rFonts w:ascii="Courier New" w:hAnsi="Courier New" w:cs="Courier New"/>
          <w:sz w:val="18"/>
          <w:szCs w:val="18"/>
        </w:rPr>
      </w:pPr>
    </w:p>
    <w:p w14:paraId="4BBEA08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Produk dan Perusahaan</w:t>
      </w:r>
    </w:p>
    <w:p w14:paraId="6B2216F0" w14:textId="7A70625C"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Hikem 5</w:t>
      </w:r>
      <w:r w:rsidR="00CE5BBD">
        <w:rPr>
          <w:rFonts w:ascii="Courier New" w:hAnsi="Courier New" w:cs="Courier New"/>
          <w:sz w:val="18"/>
          <w:szCs w:val="18"/>
        </w:rPr>
        <w:t>4</w:t>
      </w:r>
    </w:p>
    <w:p w14:paraId="15D6ED9A" w14:textId="5570ED71"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Type Produk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PH </w:t>
      </w:r>
      <w:r w:rsidR="00CE5BBD">
        <w:rPr>
          <w:rFonts w:ascii="Courier New" w:hAnsi="Courier New" w:cs="Courier New"/>
          <w:sz w:val="18"/>
          <w:szCs w:val="18"/>
        </w:rPr>
        <w:t>Reducer</w:t>
      </w:r>
    </w:p>
    <w:p w14:paraId="7165DC86" w14:textId="3482F1B2"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Chemical </w:t>
      </w:r>
      <w:r>
        <w:rPr>
          <w:rFonts w:ascii="Courier New" w:hAnsi="Courier New" w:cs="Courier New"/>
          <w:sz w:val="18"/>
          <w:szCs w:val="18"/>
        </w:rPr>
        <w:tab/>
      </w:r>
      <w:r>
        <w:rPr>
          <w:rFonts w:ascii="Courier New" w:hAnsi="Courier New" w:cs="Courier New"/>
          <w:sz w:val="18"/>
          <w:szCs w:val="18"/>
        </w:rPr>
        <w:tab/>
        <w:t xml:space="preserve">: </w:t>
      </w:r>
      <w:r w:rsidR="00CE5BBD">
        <w:rPr>
          <w:rFonts w:ascii="Courier New" w:hAnsi="Courier New" w:cs="Courier New"/>
          <w:sz w:val="18"/>
          <w:szCs w:val="18"/>
        </w:rPr>
        <w:t>asam belerang</w:t>
      </w:r>
      <w:r>
        <w:rPr>
          <w:rFonts w:ascii="Courier New" w:hAnsi="Courier New" w:cs="Courier New"/>
          <w:sz w:val="18"/>
          <w:szCs w:val="18"/>
        </w:rPr>
        <w:t xml:space="preserve"> Based Compound</w:t>
      </w:r>
    </w:p>
    <w:p w14:paraId="6BC9E7A1"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Di Produksi oleh </w:t>
      </w:r>
      <w:r>
        <w:rPr>
          <w:rFonts w:ascii="Courier New" w:hAnsi="Courier New" w:cs="Courier New"/>
          <w:sz w:val="18"/>
          <w:szCs w:val="18"/>
        </w:rPr>
        <w:tab/>
      </w:r>
      <w:r>
        <w:rPr>
          <w:rFonts w:ascii="Courier New" w:hAnsi="Courier New" w:cs="Courier New"/>
          <w:sz w:val="18"/>
          <w:szCs w:val="18"/>
        </w:rPr>
        <w:tab/>
        <w:t>: PT. Nusantara Chemical Indonesia</w:t>
      </w:r>
    </w:p>
    <w:p w14:paraId="3BC7FB82" w14:textId="79B8DCD1"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Tanggal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01 </w:t>
      </w:r>
      <w:r w:rsidR="006842C1">
        <w:rPr>
          <w:rFonts w:ascii="Courier New" w:hAnsi="Courier New" w:cs="Courier New"/>
          <w:sz w:val="18"/>
          <w:szCs w:val="18"/>
        </w:rPr>
        <w:t>Agustus 202</w:t>
      </w:r>
      <w:r w:rsidR="00803B43">
        <w:rPr>
          <w:rFonts w:ascii="Courier New" w:hAnsi="Courier New" w:cs="Courier New"/>
          <w:sz w:val="18"/>
          <w:szCs w:val="18"/>
        </w:rPr>
        <w:t>5</w:t>
      </w:r>
    </w:p>
    <w:p w14:paraId="020872FC" w14:textId="77777777" w:rsidR="00E54575" w:rsidRDefault="00E54575">
      <w:pPr>
        <w:pStyle w:val="ListParagraph"/>
        <w:jc w:val="both"/>
        <w:rPr>
          <w:rFonts w:ascii="Courier New" w:hAnsi="Courier New" w:cs="Courier New"/>
          <w:sz w:val="18"/>
          <w:szCs w:val="18"/>
        </w:rPr>
      </w:pPr>
    </w:p>
    <w:p w14:paraId="192FEF56"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Kompisisi Bahan</w:t>
      </w:r>
    </w:p>
    <w:p w14:paraId="5EFD7C27"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Komposisi :</w:t>
      </w:r>
    </w:p>
    <w:p w14:paraId="3D90C0B4"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Nama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%Dari berat</w:t>
      </w:r>
    </w:p>
    <w:p w14:paraId="753D9FBD" w14:textId="7325274C" w:rsidR="00E54575" w:rsidRDefault="00CE5BBD">
      <w:pPr>
        <w:pStyle w:val="ListParagraph"/>
        <w:jc w:val="both"/>
        <w:rPr>
          <w:rFonts w:ascii="Courier New" w:hAnsi="Courier New" w:cs="Courier New"/>
          <w:sz w:val="18"/>
          <w:szCs w:val="18"/>
        </w:rPr>
      </w:pPr>
      <w:r>
        <w:rPr>
          <w:rFonts w:ascii="Courier New" w:hAnsi="Courier New" w:cs="Courier New"/>
          <w:sz w:val="18"/>
          <w:szCs w:val="18"/>
        </w:rPr>
        <w:t>Sulfuric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60</w:t>
      </w:r>
    </w:p>
    <w:p w14:paraId="48D3C903" w14:textId="6F50E991" w:rsidR="00E54575" w:rsidRPr="00CE5BBD" w:rsidRDefault="00CE5BBD" w:rsidP="00CE5BBD">
      <w:pPr>
        <w:pStyle w:val="ListParagraph"/>
        <w:jc w:val="both"/>
        <w:rPr>
          <w:rFonts w:ascii="Courier New" w:hAnsi="Courier New" w:cs="Courier New"/>
          <w:sz w:val="18"/>
          <w:szCs w:val="18"/>
        </w:rPr>
      </w:pPr>
      <w:r>
        <w:rPr>
          <w:rFonts w:ascii="Courier New" w:hAnsi="Courier New" w:cs="Courier New"/>
          <w:sz w:val="18"/>
          <w:szCs w:val="18"/>
        </w:rPr>
        <w:t>Hydrochoric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30</w:t>
      </w:r>
    </w:p>
    <w:p w14:paraId="7FD3657B" w14:textId="18B4A3E6" w:rsidR="00E54575" w:rsidRDefault="00000000">
      <w:pPr>
        <w:pStyle w:val="ListParagraph"/>
        <w:jc w:val="both"/>
        <w:rPr>
          <w:rFonts w:ascii="Courier New" w:hAnsi="Courier New" w:cs="Courier New"/>
          <w:sz w:val="18"/>
          <w:szCs w:val="18"/>
        </w:rPr>
      </w:pPr>
      <w:r>
        <w:rPr>
          <w:rFonts w:ascii="Courier New" w:hAnsi="Courier New" w:cs="Courier New"/>
          <w:sz w:val="18"/>
          <w:szCs w:val="18"/>
        </w:rPr>
        <w:t>Air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E5BBD">
        <w:rPr>
          <w:rFonts w:ascii="Courier New" w:hAnsi="Courier New" w:cs="Courier New"/>
          <w:sz w:val="18"/>
          <w:szCs w:val="18"/>
        </w:rPr>
        <w:t>1</w:t>
      </w:r>
      <w:r>
        <w:rPr>
          <w:rFonts w:ascii="Courier New" w:hAnsi="Courier New" w:cs="Courier New"/>
          <w:sz w:val="18"/>
          <w:szCs w:val="18"/>
        </w:rPr>
        <w:t>0</w:t>
      </w:r>
    </w:p>
    <w:p w14:paraId="6BE92760"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Proprietary Bahan tidak berbahaya</w:t>
      </w:r>
    </w:p>
    <w:p w14:paraId="6A988C47" w14:textId="77777777" w:rsidR="00E54575" w:rsidRDefault="00E54575">
      <w:pPr>
        <w:pStyle w:val="ListParagraph"/>
        <w:jc w:val="both"/>
        <w:rPr>
          <w:rFonts w:ascii="Courier New" w:hAnsi="Courier New" w:cs="Courier New"/>
          <w:sz w:val="18"/>
          <w:szCs w:val="18"/>
        </w:rPr>
      </w:pPr>
    </w:p>
    <w:p w14:paraId="794A6A1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Identifikasi Bahaya</w:t>
      </w:r>
    </w:p>
    <w:p w14:paraId="36D5D113"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Akut:</w:t>
      </w:r>
    </w:p>
    <w:p w14:paraId="43C2872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jika terjadi kontak mata (iritasi). Sedikit berbahaya jika terjadi kontak kulit (iritasi, permeator), menelan, dari inhalasi (sensitizer paru). Non-korosif untuk kulit. Non-korosif terhadap mata. Non-korosif untuk paru-paru. Paparan lama dapat menyebabkan luka bakar dan ulserasi kulit. Over-exposure terhirup dapat menyebabkan iritasi pada saluran pernafasan.</w:t>
      </w:r>
    </w:p>
    <w:p w14:paraId="18C8381E"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541D92E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Potensi Efek Kesehatan Kronis:</w:t>
      </w:r>
    </w:p>
    <w:p w14:paraId="0D9A07C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EFEK KARSINOGENIK: A3 Terklasifikasi (Terbukti untuk hewan.) Oleh ACGIH [Hidrogen Peroksida]. EFEK MUTAGENIK: Mutagenik untuk sel somatik mamalia. [Hidrogen peroksida]. Mutagenik untuk bakteri dan / atau ragi. [Hidrogen peroksida]. PENGARUH TERATOGENIK: Tidak tersedia. TOKSISITAS PENGEMBANGAN: Tidak tersedia. Zat itu mungkin beracun darah, saluran pernapasan atas, kulit, mata, sistem saraf pusat (SSP). Paparan berulang atau berkepanjangan terhadap substansi dapat menghasilkan kerusakan organ target</w:t>
      </w:r>
    </w:p>
    <w:p w14:paraId="692A39C8"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3F7A698"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Bantuan Pertama</w:t>
      </w:r>
    </w:p>
    <w:p w14:paraId="1EBECF24"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Mata: Cuci mata dengan banyak air setidaknya 15 menit. Dapatkan bantuan medis segera. Kulit: Lepaskan pakaian dan sepatu yang terkontaminasi, cuci kulit dengan banyak sabun dan air. Dapatkan bantuan medis segera.</w:t>
      </w:r>
    </w:p>
    <w:p w14:paraId="191D5B37"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Tertelan: Jika korban sadar, berikan 2-4 cangkir susu atau air. Jangan memaksakan muntah, segera dapatkan bantuan medis.</w:t>
      </w:r>
    </w:p>
    <w:p w14:paraId="16411D3B"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Inhalasi: Hapus dari paparan udara segar segera. Jika tidak bernafas, berikan pernapasan buatan. Jika sulit bernafas, berikan oksigen. Segera cari bantuan medis.</w:t>
      </w:r>
    </w:p>
    <w:p w14:paraId="5B0B2883" w14:textId="77777777" w:rsidR="00E54575" w:rsidRDefault="00E54575">
      <w:pPr>
        <w:pStyle w:val="ListParagraph"/>
        <w:jc w:val="both"/>
        <w:rPr>
          <w:rFonts w:ascii="Courier New" w:hAnsi="Courier New" w:cs="Courier New"/>
          <w:sz w:val="18"/>
          <w:szCs w:val="18"/>
        </w:rPr>
      </w:pPr>
    </w:p>
    <w:p w14:paraId="561E1FC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Penanggulangan Kebakaran</w:t>
      </w:r>
    </w:p>
    <w:p w14:paraId="5CB4F3B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Zat pemadam yang cocok: gunakan banyak air</w:t>
      </w:r>
    </w:p>
    <w:p w14:paraId="24F7CEEA" w14:textId="77777777" w:rsidR="00E54575" w:rsidRDefault="00E54575">
      <w:pPr>
        <w:pStyle w:val="ListParagraph"/>
        <w:jc w:val="both"/>
        <w:rPr>
          <w:rFonts w:ascii="Courier New" w:hAnsi="Courier New" w:cs="Courier New"/>
          <w:sz w:val="18"/>
          <w:szCs w:val="18"/>
        </w:rPr>
      </w:pPr>
    </w:p>
    <w:p w14:paraId="51C9A96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Tindakan Pembebasan Secara Tidak Sengaja</w:t>
      </w:r>
    </w:p>
    <w:p w14:paraId="40745EF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Kewaspadaan keselamatan terkait personel: Setelah disentuh, gunakan air untuk mencuci.</w:t>
      </w:r>
    </w:p>
    <w:p w14:paraId="4B6CB47A"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Ukuran untuk perlindungan lingkungan: Tetap kering dan dingin, keluar dari sinar matahari dan hujan.</w:t>
      </w:r>
    </w:p>
    <w:p w14:paraId="2454786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Tumpahan / Kebocoran: Vakum atau bersihkan material dan dimasukkan ke dalam wadah pembuangan yang sesuai.</w:t>
      </w:r>
    </w:p>
    <w:p w14:paraId="579ABC5C"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Hindari menggunakan alat atau wadah logam.</w:t>
      </w:r>
    </w:p>
    <w:p w14:paraId="66390C2E" w14:textId="77777777" w:rsidR="00E54575" w:rsidRDefault="00E54575">
      <w:pPr>
        <w:pStyle w:val="ListParagraph"/>
        <w:jc w:val="both"/>
        <w:rPr>
          <w:rFonts w:ascii="Courier New" w:hAnsi="Courier New" w:cs="Courier New"/>
          <w:sz w:val="18"/>
          <w:szCs w:val="18"/>
        </w:rPr>
      </w:pPr>
    </w:p>
    <w:p w14:paraId="35953D18" w14:textId="77777777" w:rsidR="00E54575" w:rsidRDefault="00E54575">
      <w:pPr>
        <w:pStyle w:val="ListParagraph"/>
        <w:jc w:val="both"/>
        <w:rPr>
          <w:rFonts w:ascii="Courier New" w:hAnsi="Courier New" w:cs="Courier New"/>
          <w:sz w:val="18"/>
          <w:szCs w:val="18"/>
        </w:rPr>
      </w:pPr>
    </w:p>
    <w:p w14:paraId="39558947" w14:textId="77777777" w:rsidR="00E54575" w:rsidRDefault="00E54575">
      <w:pPr>
        <w:pStyle w:val="ListParagraph"/>
        <w:jc w:val="both"/>
        <w:rPr>
          <w:rFonts w:ascii="Courier New" w:hAnsi="Courier New" w:cs="Courier New"/>
          <w:sz w:val="18"/>
          <w:szCs w:val="18"/>
        </w:rPr>
      </w:pPr>
    </w:p>
    <w:p w14:paraId="21802E2E" w14:textId="77777777" w:rsidR="00E54575" w:rsidRDefault="00E54575">
      <w:pPr>
        <w:pStyle w:val="ListParagraph"/>
        <w:jc w:val="both"/>
        <w:rPr>
          <w:rFonts w:ascii="Courier New" w:hAnsi="Courier New" w:cs="Courier New"/>
          <w:sz w:val="18"/>
          <w:szCs w:val="18"/>
        </w:rPr>
      </w:pPr>
    </w:p>
    <w:p w14:paraId="4D7855D4" w14:textId="77777777" w:rsidR="00E54575" w:rsidRDefault="00E54575">
      <w:pPr>
        <w:pStyle w:val="ListParagraph"/>
        <w:jc w:val="both"/>
        <w:rPr>
          <w:rFonts w:ascii="Courier New" w:hAnsi="Courier New" w:cs="Courier New"/>
          <w:sz w:val="18"/>
          <w:szCs w:val="18"/>
        </w:rPr>
      </w:pPr>
    </w:p>
    <w:p w14:paraId="1C818BEC"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Penangganan dan Penyimpanan</w:t>
      </w:r>
    </w:p>
    <w:p w14:paraId="30E19169"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589437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Penyimpanan: Simpan di tempat yang kering dan dingin. Jaga dan hujan, jangan kontak dengan bahan asam dan basa.</w:t>
      </w:r>
    </w:p>
    <w:p w14:paraId="49174386" w14:textId="77777777" w:rsidR="00E54575" w:rsidRDefault="00E54575">
      <w:pPr>
        <w:pStyle w:val="ListParagraph"/>
        <w:jc w:val="both"/>
        <w:rPr>
          <w:rFonts w:ascii="Courier New" w:hAnsi="Courier New" w:cs="Courier New"/>
          <w:sz w:val="18"/>
          <w:szCs w:val="18"/>
        </w:rPr>
      </w:pPr>
    </w:p>
    <w:p w14:paraId="1C863FE7"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Kontrol Paparan dan Perlindungan pribadi</w:t>
      </w:r>
    </w:p>
    <w:p w14:paraId="654E3AB0"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Pr>
          <w:rFonts w:ascii="Courier New" w:eastAsia="Times New Roman" w:hAnsi="Courier New" w:cs="Courier New"/>
          <w:sz w:val="20"/>
          <w:szCs w:val="20"/>
          <w:lang w:val="id-ID"/>
        </w:rPr>
        <w:t>Alat pelindung diri: kenakan kacamata kimia, sarung tangan atau respirator dan pakaian lain yang sesuai.</w:t>
      </w:r>
    </w:p>
    <w:p w14:paraId="052E4D81" w14:textId="77777777" w:rsidR="00E54575" w:rsidRDefault="00E5457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5C5FFFFD"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Sifat Fisika dan Kimia</w:t>
      </w:r>
    </w:p>
    <w:p w14:paraId="69EC7A9A"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30286327" w14:textId="25FB5E0C"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803B43">
        <w:rPr>
          <w:rFonts w:ascii="Courier New" w:hAnsi="Courier New" w:cs="Courier New"/>
          <w:sz w:val="18"/>
          <w:szCs w:val="18"/>
        </w:rPr>
        <w:t>cokelat</w:t>
      </w:r>
    </w:p>
    <w:p w14:paraId="187096A7" w14:textId="4E1F43D0"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803B43">
        <w:rPr>
          <w:rFonts w:ascii="Courier New" w:hAnsi="Courier New" w:cs="Courier New"/>
          <w:sz w:val="18"/>
          <w:szCs w:val="18"/>
        </w:rPr>
        <w:t>berbau</w:t>
      </w:r>
    </w:p>
    <w:p w14:paraId="32504316"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4C2A623B" w14:textId="7777777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N/A</w:t>
      </w:r>
    </w:p>
    <w:p w14:paraId="110756F7" w14:textId="5FFEAF52"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w:t>
      </w:r>
      <w:r w:rsidR="006842C1">
        <w:rPr>
          <w:rFonts w:ascii="Courier New" w:hAnsi="Courier New" w:cs="Courier New"/>
          <w:sz w:val="18"/>
          <w:szCs w:val="18"/>
        </w:rPr>
        <w:t xml:space="preserve"> tidak ada</w:t>
      </w:r>
    </w:p>
    <w:p w14:paraId="619FF9ED" w14:textId="1E1C9EC7"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803B43">
        <w:rPr>
          <w:rFonts w:ascii="Courier New" w:hAnsi="Courier New" w:cs="Courier New"/>
          <w:sz w:val="18"/>
          <w:szCs w:val="18"/>
        </w:rPr>
        <w:t>0 - 1</w:t>
      </w:r>
    </w:p>
    <w:p w14:paraId="5143DBC7" w14:textId="1B47E805" w:rsidR="00E54575" w:rsidRDefault="00000000">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803B43">
        <w:rPr>
          <w:rFonts w:ascii="Courier New" w:hAnsi="Courier New" w:cs="Courier New"/>
          <w:sz w:val="18"/>
          <w:szCs w:val="18"/>
        </w:rPr>
        <w:t>84</w:t>
      </w:r>
      <w:r w:rsidR="006842C1">
        <w:rPr>
          <w:rFonts w:ascii="Courier New" w:hAnsi="Courier New" w:cs="Courier New"/>
          <w:sz w:val="18"/>
          <w:szCs w:val="18"/>
        </w:rPr>
        <w:t>-1,</w:t>
      </w:r>
      <w:r w:rsidR="00CE5BBD">
        <w:rPr>
          <w:rFonts w:ascii="Courier New" w:hAnsi="Courier New" w:cs="Courier New"/>
          <w:sz w:val="18"/>
          <w:szCs w:val="18"/>
        </w:rPr>
        <w:t>8</w:t>
      </w:r>
      <w:r w:rsidR="00803B43">
        <w:rPr>
          <w:rFonts w:ascii="Courier New" w:hAnsi="Courier New" w:cs="Courier New"/>
          <w:sz w:val="18"/>
          <w:szCs w:val="18"/>
        </w:rPr>
        <w:t>9</w:t>
      </w:r>
      <w:r w:rsidR="006842C1">
        <w:rPr>
          <w:rFonts w:ascii="Courier New" w:hAnsi="Courier New" w:cs="Courier New"/>
          <w:sz w:val="18"/>
          <w:szCs w:val="18"/>
        </w:rPr>
        <w:t xml:space="preserve"> </w:t>
      </w:r>
    </w:p>
    <w:p w14:paraId="3353439A" w14:textId="77777777" w:rsidR="00E54575" w:rsidRDefault="00E54575">
      <w:pPr>
        <w:pStyle w:val="ListParagraph"/>
        <w:jc w:val="both"/>
        <w:rPr>
          <w:rFonts w:ascii="Courier New" w:hAnsi="Courier New" w:cs="Courier New"/>
          <w:sz w:val="18"/>
          <w:szCs w:val="18"/>
        </w:rPr>
      </w:pPr>
    </w:p>
    <w:p w14:paraId="1C552A69"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Stabilitas dan Reaktivitas</w:t>
      </w:r>
    </w:p>
    <w:p w14:paraId="0A48D23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Stabilitas kimia: Stabil di bawah suhu dan tekanan normal.</w:t>
      </w:r>
    </w:p>
    <w:p w14:paraId="26B55A2E"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Kondisi yang harus dihindari: Bahan yang tidak kompatibel, asam, alkali, kelembaban atau air.</w:t>
      </w:r>
    </w:p>
    <w:p w14:paraId="16515428"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id-ID"/>
        </w:rPr>
        <w:t>Berbahaya roducts com osition: Hidrogen klorida, nitrogen oksida dan nitrogen.</w:t>
      </w:r>
    </w:p>
    <w:p w14:paraId="491633E9" w14:textId="77777777" w:rsidR="00E54575" w:rsidRDefault="00E54575">
      <w:pPr>
        <w:pStyle w:val="ListParagraph"/>
        <w:jc w:val="both"/>
        <w:rPr>
          <w:rFonts w:ascii="Courier New" w:hAnsi="Courier New" w:cs="Courier New"/>
          <w:sz w:val="18"/>
          <w:szCs w:val="18"/>
        </w:rPr>
      </w:pPr>
    </w:p>
    <w:p w14:paraId="73D24004"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Toksikologi</w:t>
      </w:r>
    </w:p>
    <w:p w14:paraId="63EED981" w14:textId="77777777" w:rsidR="00E54575" w:rsidRDefault="00000000">
      <w:pPr>
        <w:pStyle w:val="HTMLPreformatted"/>
        <w:ind w:left="720"/>
        <w:jc w:val="both"/>
        <w:rPr>
          <w:sz w:val="18"/>
          <w:szCs w:val="18"/>
          <w:lang w:val="id-ID"/>
        </w:rPr>
      </w:pPr>
      <w:r>
        <w:rPr>
          <w:sz w:val="18"/>
          <w:szCs w:val="18"/>
          <w:lang w:val="id-ID"/>
        </w:rPr>
        <w:t>Rute Masuk: Kontak mata. Inhalasi. Proses menelan.</w:t>
      </w:r>
    </w:p>
    <w:p w14:paraId="5D1B1409" w14:textId="77777777" w:rsidR="00E54575" w:rsidRDefault="00000000">
      <w:pPr>
        <w:pStyle w:val="HTMLPreformatted"/>
        <w:ind w:left="720"/>
        <w:jc w:val="both"/>
        <w:rPr>
          <w:sz w:val="18"/>
          <w:szCs w:val="18"/>
          <w:lang w:val="id-ID"/>
        </w:rPr>
      </w:pPr>
      <w:r>
        <w:rPr>
          <w:sz w:val="18"/>
          <w:szCs w:val="18"/>
          <w:lang w:val="id-ID"/>
        </w:rPr>
        <w:t>Toksisitas terhadap Hewan:</w:t>
      </w:r>
      <w:r>
        <w:rPr>
          <w:sz w:val="18"/>
          <w:szCs w:val="18"/>
          <w:lang w:val="id-ID"/>
        </w:rPr>
        <w:tab/>
        <w:t>Toksisitas oral akut (LD50): 3100 mg / kg [Mouse].</w:t>
      </w:r>
    </w:p>
    <w:p w14:paraId="72DC85DE" w14:textId="77777777" w:rsidR="00E54575" w:rsidRDefault="00000000">
      <w:pPr>
        <w:pStyle w:val="HTMLPreformatted"/>
        <w:ind w:left="720"/>
        <w:jc w:val="both"/>
        <w:rPr>
          <w:sz w:val="18"/>
          <w:szCs w:val="18"/>
          <w:lang w:val="id-ID"/>
        </w:rPr>
      </w:pPr>
      <w:r>
        <w:rPr>
          <w:sz w:val="18"/>
          <w:szCs w:val="18"/>
          <w:lang w:val="id-ID"/>
        </w:rPr>
        <w:t>Efek Kronis pada Manusia:</w:t>
      </w:r>
      <w:r>
        <w:rPr>
          <w:sz w:val="18"/>
          <w:szCs w:val="18"/>
          <w:lang w:val="id-ID"/>
        </w:rPr>
        <w:tab/>
        <w:t>Zat itu beracun bagi paru-paru.</w:t>
      </w:r>
    </w:p>
    <w:p w14:paraId="1108855F" w14:textId="77777777" w:rsidR="00E54575" w:rsidRDefault="00000000">
      <w:pPr>
        <w:pStyle w:val="HTMLPreformatted"/>
        <w:tabs>
          <w:tab w:val="clear" w:pos="3664"/>
        </w:tabs>
        <w:ind w:left="720"/>
        <w:jc w:val="both"/>
        <w:rPr>
          <w:sz w:val="18"/>
          <w:szCs w:val="18"/>
          <w:lang w:val="id-ID"/>
        </w:rPr>
      </w:pPr>
      <w:r>
        <w:rPr>
          <w:sz w:val="18"/>
          <w:szCs w:val="18"/>
          <w:lang w:val="id-ID"/>
        </w:rPr>
        <w:t>Efek Toksik Lain pada Manusia: Berbahaya jika terjadi kontak kulit (iritan), tertelan, terhirup. Sedikit berbahaya jika terjadi kontak kulit (sensitizer,</w:t>
      </w:r>
      <w:r>
        <w:rPr>
          <w:sz w:val="18"/>
          <w:szCs w:val="18"/>
          <w:lang w:val="zh-CN"/>
        </w:rPr>
        <w:t xml:space="preserve"> </w:t>
      </w:r>
      <w:r>
        <w:rPr>
          <w:sz w:val="18"/>
          <w:szCs w:val="18"/>
          <w:lang w:val="id-ID"/>
        </w:rPr>
        <w:t>permeator).</w:t>
      </w:r>
    </w:p>
    <w:p w14:paraId="0EF13A66" w14:textId="77777777" w:rsidR="00E54575" w:rsidRDefault="00000000">
      <w:pPr>
        <w:pStyle w:val="HTMLPreformatted"/>
        <w:ind w:left="720"/>
        <w:jc w:val="both"/>
        <w:rPr>
          <w:sz w:val="18"/>
          <w:szCs w:val="18"/>
          <w:lang w:val="id-ID"/>
        </w:rPr>
      </w:pPr>
      <w:r>
        <w:rPr>
          <w:sz w:val="18"/>
          <w:szCs w:val="18"/>
          <w:lang w:val="id-ID"/>
        </w:rPr>
        <w:t>Keterangan Khusus tentang Keracunan untuk Hewan: Tidak tersedia.</w:t>
      </w:r>
    </w:p>
    <w:p w14:paraId="575A06F6" w14:textId="77777777" w:rsidR="00E54575" w:rsidRDefault="00000000">
      <w:pPr>
        <w:pStyle w:val="HTMLPreformatted"/>
        <w:ind w:left="720"/>
        <w:jc w:val="both"/>
        <w:rPr>
          <w:sz w:val="18"/>
          <w:szCs w:val="18"/>
          <w:lang w:val="id-ID"/>
        </w:rPr>
      </w:pPr>
      <w:r>
        <w:rPr>
          <w:sz w:val="18"/>
          <w:szCs w:val="18"/>
          <w:lang w:val="id-ID"/>
        </w:rPr>
        <w:t>Keterangan Khusus tentang Efek Kronis pada Manusia: Tidak tersedia.</w:t>
      </w:r>
    </w:p>
    <w:p w14:paraId="33C9F624" w14:textId="77777777" w:rsidR="00E54575" w:rsidRDefault="00000000">
      <w:pPr>
        <w:pStyle w:val="HTMLPreformatted"/>
        <w:tabs>
          <w:tab w:val="clear" w:pos="7328"/>
        </w:tabs>
        <w:ind w:left="720"/>
        <w:jc w:val="both"/>
        <w:rPr>
          <w:sz w:val="18"/>
          <w:szCs w:val="18"/>
          <w:lang w:val="id-ID"/>
        </w:rPr>
      </w:pPr>
      <w:r>
        <w:rPr>
          <w:sz w:val="18"/>
          <w:szCs w:val="18"/>
          <w:lang w:val="id-ID"/>
        </w:rPr>
        <w:t>Keterangan Khusus tentang Efek Beracun lainnya pada Manusia: Bahan mengiritasi membran mukosa dan pernapasan bagian atas</w:t>
      </w:r>
      <w:r>
        <w:rPr>
          <w:sz w:val="18"/>
          <w:szCs w:val="18"/>
          <w:lang w:val="zh-CN"/>
        </w:rPr>
        <w:t xml:space="preserve"> </w:t>
      </w:r>
      <w:r>
        <w:rPr>
          <w:sz w:val="18"/>
          <w:szCs w:val="18"/>
          <w:lang w:val="id-ID"/>
        </w:rPr>
        <w:t>sistem.</w:t>
      </w:r>
    </w:p>
    <w:p w14:paraId="65F496B2" w14:textId="77777777" w:rsidR="00E54575" w:rsidRDefault="00E54575">
      <w:pPr>
        <w:pStyle w:val="ListParagraph"/>
        <w:jc w:val="both"/>
        <w:rPr>
          <w:rFonts w:ascii="Courier New" w:hAnsi="Courier New" w:cs="Courier New"/>
          <w:sz w:val="18"/>
          <w:szCs w:val="18"/>
        </w:rPr>
      </w:pPr>
    </w:p>
    <w:p w14:paraId="73461FC6"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Ekologi</w:t>
      </w:r>
    </w:p>
    <w:p w14:paraId="643DEB75" w14:textId="77777777" w:rsidR="00E54575" w:rsidRDefault="00000000">
      <w:pPr>
        <w:pStyle w:val="HTMLPreformatted"/>
        <w:ind w:left="720"/>
        <w:jc w:val="both"/>
        <w:rPr>
          <w:sz w:val="18"/>
          <w:szCs w:val="18"/>
          <w:lang w:val="id-ID"/>
        </w:rPr>
      </w:pPr>
      <w:r>
        <w:rPr>
          <w:sz w:val="18"/>
          <w:szCs w:val="18"/>
          <w:lang w:val="id-ID"/>
        </w:rPr>
        <w:t>Ekotoksisitas: Tidak tersedia.</w:t>
      </w:r>
    </w:p>
    <w:p w14:paraId="367EE383" w14:textId="77777777" w:rsidR="00E54575" w:rsidRDefault="00000000">
      <w:pPr>
        <w:pStyle w:val="HTMLPreformatted"/>
        <w:ind w:left="720"/>
        <w:jc w:val="both"/>
        <w:rPr>
          <w:sz w:val="18"/>
          <w:szCs w:val="18"/>
          <w:lang w:val="id-ID"/>
        </w:rPr>
      </w:pPr>
      <w:r>
        <w:rPr>
          <w:sz w:val="18"/>
          <w:szCs w:val="18"/>
          <w:lang w:val="id-ID"/>
        </w:rPr>
        <w:t>BOD5 dan COD: Tidak tersedia.</w:t>
      </w:r>
    </w:p>
    <w:p w14:paraId="3CEAE3AB" w14:textId="77777777" w:rsidR="00E54575" w:rsidRDefault="00000000">
      <w:pPr>
        <w:pStyle w:val="HTMLPreformatted"/>
        <w:ind w:left="720"/>
        <w:jc w:val="both"/>
        <w:rPr>
          <w:sz w:val="18"/>
          <w:szCs w:val="18"/>
          <w:lang w:val="id-ID"/>
        </w:rPr>
      </w:pPr>
      <w:r>
        <w:rPr>
          <w:sz w:val="18"/>
          <w:szCs w:val="18"/>
          <w:lang w:val="id-ID"/>
        </w:rPr>
        <w:t>Produk Biodegradasi: Mungkin produk degradasi jangka pendek berbahaya tidak mungkin. Namun, produk degradasi jangka panjang mungkin muncul.</w:t>
      </w:r>
    </w:p>
    <w:p w14:paraId="1A2CF11D" w14:textId="77777777" w:rsidR="00E54575" w:rsidRDefault="00000000">
      <w:pPr>
        <w:pStyle w:val="HTMLPreformatted"/>
        <w:ind w:left="720"/>
        <w:jc w:val="both"/>
        <w:rPr>
          <w:sz w:val="18"/>
          <w:szCs w:val="18"/>
          <w:lang w:val="id-ID"/>
        </w:rPr>
      </w:pPr>
      <w:r>
        <w:rPr>
          <w:sz w:val="18"/>
          <w:szCs w:val="18"/>
          <w:lang w:val="id-ID"/>
        </w:rPr>
        <w:t>Toksisitas Produk Biodegradasi: Produk degradasi lebih beracun.</w:t>
      </w:r>
    </w:p>
    <w:p w14:paraId="492A9EC8" w14:textId="77777777" w:rsidR="00E54575" w:rsidRDefault="00000000">
      <w:pPr>
        <w:pStyle w:val="HTMLPreformatted"/>
        <w:ind w:left="720"/>
        <w:jc w:val="both"/>
        <w:rPr>
          <w:sz w:val="18"/>
          <w:szCs w:val="18"/>
          <w:lang w:val="id-ID"/>
        </w:rPr>
      </w:pPr>
      <w:r>
        <w:rPr>
          <w:sz w:val="18"/>
          <w:szCs w:val="18"/>
          <w:lang w:val="id-ID"/>
        </w:rPr>
        <w:t>Keterangan Khusus tentang Produk Biodegradasi: Tidak tersedia.</w:t>
      </w:r>
    </w:p>
    <w:p w14:paraId="031A2FCF" w14:textId="77777777" w:rsidR="00E54575" w:rsidRDefault="00E54575">
      <w:pPr>
        <w:pStyle w:val="ListParagraph"/>
        <w:jc w:val="both"/>
        <w:rPr>
          <w:rFonts w:ascii="Courier New" w:hAnsi="Courier New" w:cs="Courier New"/>
          <w:sz w:val="18"/>
          <w:szCs w:val="18"/>
        </w:rPr>
      </w:pPr>
    </w:p>
    <w:p w14:paraId="1EA8C0D0"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Pembuangan Limbah</w:t>
      </w:r>
    </w:p>
    <w:p w14:paraId="4AF9B04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Sebelum dibuang ke lingkungan, harus dinetralkan dengan alkali sampai Ph = </w:t>
      </w:r>
      <w:r>
        <w:rPr>
          <w:rFonts w:ascii="Courier New" w:eastAsia="Times New Roman" w:hAnsi="Courier New" w:cs="Courier New"/>
          <w:sz w:val="18"/>
          <w:szCs w:val="18"/>
        </w:rPr>
        <w:t>7</w:t>
      </w:r>
      <w:r>
        <w:rPr>
          <w:rFonts w:ascii="Courier New" w:eastAsia="Times New Roman" w:hAnsi="Courier New" w:cs="Courier New"/>
          <w:sz w:val="18"/>
          <w:szCs w:val="18"/>
          <w:lang w:val="en-GB"/>
        </w:rPr>
        <w:t xml:space="preserve"> </w:t>
      </w:r>
    </w:p>
    <w:p w14:paraId="67EC4D90" w14:textId="77777777" w:rsidR="00E54575" w:rsidRDefault="00E54575">
      <w:pPr>
        <w:pStyle w:val="ListParagraph"/>
        <w:jc w:val="both"/>
        <w:rPr>
          <w:rFonts w:ascii="Courier New" w:hAnsi="Courier New" w:cs="Courier New"/>
          <w:sz w:val="18"/>
          <w:szCs w:val="18"/>
        </w:rPr>
      </w:pPr>
    </w:p>
    <w:p w14:paraId="6F6868DF"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Pengangkutan</w:t>
      </w:r>
    </w:p>
    <w:p w14:paraId="138C31DE"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Peraturan Internasional : Peraturan DOT </w:t>
      </w:r>
    </w:p>
    <w:p w14:paraId="0461D90F"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b. Pengangkutan darat : truk tanki </w:t>
      </w:r>
    </w:p>
    <w:p w14:paraId="38D0CBE6"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c. Pengangkutan laut : Kapal laut </w:t>
      </w:r>
    </w:p>
    <w:p w14:paraId="3D2AF9EA"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en-GB"/>
        </w:rPr>
        <w:t xml:space="preserve">d. Pengakutan udara : tidak ada </w:t>
      </w:r>
    </w:p>
    <w:p w14:paraId="34C26B29" w14:textId="77777777" w:rsidR="00E54575" w:rsidRDefault="00E54575">
      <w:pPr>
        <w:pStyle w:val="ListParagraph"/>
        <w:jc w:val="both"/>
        <w:rPr>
          <w:rFonts w:ascii="Courier New" w:hAnsi="Courier New" w:cs="Courier New"/>
          <w:sz w:val="18"/>
          <w:szCs w:val="18"/>
        </w:rPr>
      </w:pPr>
    </w:p>
    <w:p w14:paraId="2195E5FA" w14:textId="77777777" w:rsidR="00E54575" w:rsidRDefault="00E54575">
      <w:pPr>
        <w:pStyle w:val="ListParagraph"/>
        <w:jc w:val="both"/>
        <w:rPr>
          <w:rFonts w:ascii="Courier New" w:hAnsi="Courier New" w:cs="Courier New"/>
          <w:sz w:val="18"/>
          <w:szCs w:val="18"/>
        </w:rPr>
      </w:pPr>
    </w:p>
    <w:p w14:paraId="0EA478BF" w14:textId="77777777" w:rsidR="00E54575" w:rsidRDefault="00E54575">
      <w:pPr>
        <w:pStyle w:val="ListParagraph"/>
        <w:jc w:val="both"/>
        <w:rPr>
          <w:rFonts w:ascii="Courier New" w:hAnsi="Courier New" w:cs="Courier New"/>
          <w:sz w:val="18"/>
          <w:szCs w:val="18"/>
        </w:rPr>
      </w:pPr>
    </w:p>
    <w:p w14:paraId="56B8F175" w14:textId="77777777" w:rsidR="00E54575" w:rsidRDefault="00E54575">
      <w:pPr>
        <w:pStyle w:val="ListParagraph"/>
        <w:jc w:val="both"/>
        <w:rPr>
          <w:rFonts w:ascii="Courier New" w:hAnsi="Courier New" w:cs="Courier New"/>
          <w:sz w:val="18"/>
          <w:szCs w:val="18"/>
        </w:rPr>
      </w:pPr>
    </w:p>
    <w:p w14:paraId="1013E694" w14:textId="77777777" w:rsidR="00E54575" w:rsidRDefault="00E54575">
      <w:pPr>
        <w:pStyle w:val="ListParagraph"/>
        <w:jc w:val="both"/>
        <w:rPr>
          <w:rFonts w:ascii="Courier New" w:hAnsi="Courier New" w:cs="Courier New"/>
          <w:sz w:val="18"/>
          <w:szCs w:val="18"/>
        </w:rPr>
      </w:pPr>
    </w:p>
    <w:p w14:paraId="668183C5"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lastRenderedPageBreak/>
        <w:t>Peraturan Perundang – undangan</w:t>
      </w:r>
    </w:p>
    <w:p w14:paraId="11A90BC3" w14:textId="77777777" w:rsidR="00E54575" w:rsidRDefault="00000000">
      <w:pPr>
        <w:pStyle w:val="ListParagraph"/>
        <w:spacing w:before="100" w:beforeAutospacing="1" w:after="0" w:line="240" w:lineRule="auto"/>
        <w:jc w:val="both"/>
        <w:rPr>
          <w:rFonts w:ascii="Courier New" w:eastAsia="Times New Roman" w:hAnsi="Courier New" w:cs="Courier New"/>
          <w:sz w:val="18"/>
          <w:szCs w:val="18"/>
          <w:lang w:val="en-GB"/>
        </w:rPr>
      </w:pPr>
      <w:r>
        <w:rPr>
          <w:rFonts w:ascii="Courier New" w:eastAsia="Times New Roman" w:hAnsi="Courier New" w:cs="Courier New"/>
          <w:sz w:val="18"/>
          <w:szCs w:val="18"/>
          <w:lang w:val="en-GB"/>
        </w:rPr>
        <w:t>Keputusan Menteri Tenaga Kerja No. KEP 187/MEN/1999</w:t>
      </w:r>
    </w:p>
    <w:p w14:paraId="1D350099" w14:textId="77777777" w:rsidR="00E54575" w:rsidRDefault="00E54575">
      <w:pPr>
        <w:pStyle w:val="ListParagraph"/>
        <w:spacing w:before="100" w:beforeAutospacing="1" w:after="0" w:line="240" w:lineRule="auto"/>
        <w:jc w:val="both"/>
        <w:rPr>
          <w:rFonts w:ascii="Courier New" w:eastAsia="Times New Roman" w:hAnsi="Courier New" w:cs="Courier New"/>
          <w:sz w:val="18"/>
          <w:szCs w:val="18"/>
        </w:rPr>
      </w:pPr>
    </w:p>
    <w:p w14:paraId="1564AF5F" w14:textId="77777777" w:rsidR="00E54575" w:rsidRDefault="00E54575">
      <w:pPr>
        <w:pStyle w:val="ListParagraph"/>
        <w:jc w:val="both"/>
        <w:rPr>
          <w:rFonts w:ascii="Courier New" w:hAnsi="Courier New" w:cs="Courier New"/>
          <w:sz w:val="18"/>
          <w:szCs w:val="18"/>
        </w:rPr>
      </w:pPr>
    </w:p>
    <w:p w14:paraId="52A8956B" w14:textId="77777777" w:rsidR="00E54575" w:rsidRDefault="00000000">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Tambahan</w:t>
      </w:r>
    </w:p>
    <w:p w14:paraId="287915C5" w14:textId="0ABDFBE9" w:rsidR="00E54575" w:rsidRPr="006842C1"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heme="minorEastAsia" w:hAnsi="Courier New" w:cs="Courier New"/>
          <w:sz w:val="18"/>
          <w:szCs w:val="18"/>
          <w:lang w:eastAsia="zh-CN"/>
        </w:rPr>
      </w:pPr>
      <w:r>
        <w:rPr>
          <w:rFonts w:ascii="Courier New" w:eastAsia="Times New Roman" w:hAnsi="Courier New" w:cs="Courier New"/>
          <w:sz w:val="18"/>
          <w:szCs w:val="18"/>
          <w:lang w:val="id-ID"/>
        </w:rPr>
        <w:t xml:space="preserve">Tanggal MSDS: </w:t>
      </w:r>
      <w:r>
        <w:rPr>
          <w:rFonts w:ascii="Courier New" w:eastAsia="Times New Roman" w:hAnsi="Courier New" w:cs="Courier New"/>
          <w:sz w:val="18"/>
          <w:szCs w:val="18"/>
          <w:lang w:val="zh-CN"/>
        </w:rPr>
        <w:t xml:space="preserve">01 </w:t>
      </w:r>
      <w:r w:rsidR="006842C1">
        <w:rPr>
          <w:rFonts w:ascii="Courier New" w:eastAsia="Times New Roman" w:hAnsi="Courier New" w:cs="Courier New"/>
          <w:sz w:val="18"/>
          <w:szCs w:val="18"/>
        </w:rPr>
        <w:t>Agustus 202</w:t>
      </w:r>
      <w:r w:rsidR="00803B43">
        <w:rPr>
          <w:rFonts w:ascii="Courier New" w:eastAsia="Times New Roman" w:hAnsi="Courier New" w:cs="Courier New"/>
          <w:sz w:val="18"/>
          <w:szCs w:val="18"/>
        </w:rPr>
        <w:t>5</w:t>
      </w:r>
    </w:p>
    <w:p w14:paraId="4844EF9F" w14:textId="77777777" w:rsidR="00E54575" w:rsidRDefault="0000000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p w14:paraId="17A9846D" w14:textId="77777777" w:rsidR="00E54575" w:rsidRDefault="00E54575">
      <w:pPr>
        <w:pStyle w:val="ListParagraph"/>
        <w:jc w:val="both"/>
        <w:rPr>
          <w:rFonts w:ascii="Courier New" w:hAnsi="Courier New" w:cs="Courier New"/>
          <w:sz w:val="18"/>
          <w:szCs w:val="18"/>
        </w:rPr>
      </w:pPr>
    </w:p>
    <w:sectPr w:rsidR="00E54575">
      <w:pgSz w:w="12240" w:h="15840"/>
      <w:pgMar w:top="2410" w:right="1325"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6893DB" w14:textId="77777777" w:rsidR="00977CA5" w:rsidRDefault="00977CA5">
      <w:pPr>
        <w:spacing w:line="240" w:lineRule="auto"/>
      </w:pPr>
      <w:r>
        <w:separator/>
      </w:r>
    </w:p>
  </w:endnote>
  <w:endnote w:type="continuationSeparator" w:id="0">
    <w:p w14:paraId="23A919DD" w14:textId="77777777" w:rsidR="00977CA5" w:rsidRDefault="00977C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E1E45E" w14:textId="77777777" w:rsidR="00977CA5" w:rsidRDefault="00977CA5">
      <w:pPr>
        <w:spacing w:after="0"/>
      </w:pPr>
      <w:r>
        <w:separator/>
      </w:r>
    </w:p>
  </w:footnote>
  <w:footnote w:type="continuationSeparator" w:id="0">
    <w:p w14:paraId="002BA959" w14:textId="77777777" w:rsidR="00977CA5" w:rsidRDefault="00977CA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multilevel"/>
    <w:tmpl w:val="5F422B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3413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91E67"/>
    <w:rsid w:val="001A1069"/>
    <w:rsid w:val="00223064"/>
    <w:rsid w:val="002B2AD0"/>
    <w:rsid w:val="003B72B9"/>
    <w:rsid w:val="00435C93"/>
    <w:rsid w:val="004849BA"/>
    <w:rsid w:val="00546220"/>
    <w:rsid w:val="005525B9"/>
    <w:rsid w:val="006842C1"/>
    <w:rsid w:val="006C343C"/>
    <w:rsid w:val="008011E4"/>
    <w:rsid w:val="00803B43"/>
    <w:rsid w:val="00977CA5"/>
    <w:rsid w:val="00B43A4D"/>
    <w:rsid w:val="00C069E1"/>
    <w:rsid w:val="00CD3FB3"/>
    <w:rsid w:val="00CE5BBD"/>
    <w:rsid w:val="00D740C5"/>
    <w:rsid w:val="00E54575"/>
    <w:rsid w:val="00FD3010"/>
    <w:rsid w:val="28E333DA"/>
    <w:rsid w:val="353B67D8"/>
    <w:rsid w:val="3A2C5DCE"/>
    <w:rsid w:val="78FF0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4824"/>
  <w15:docId w15:val="{38EA8B4F-5D65-46B6-8034-9D01AA46A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eastAsiaTheme="minorHAns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801</Words>
  <Characters>4571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NCI</cp:lastModifiedBy>
  <cp:revision>4</cp:revision>
  <cp:lastPrinted>2022-11-29T06:52:00Z</cp:lastPrinted>
  <dcterms:created xsi:type="dcterms:W3CDTF">2024-09-02T05:38:00Z</dcterms:created>
  <dcterms:modified xsi:type="dcterms:W3CDTF">2026-02-06T06:22:00Z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1033-11.2.0.11417</vt:lpwstr>
  </property>
  <property fmtid="{D5CDD505-2E9C-101B-9397-08002B2CF9AE}" pid="3" name="ICV">
    <vt:lpwstr>2E7FAE4214604E23B4792C41CE71B263</vt:lpwstr>
  </property>
</Properties>
</file>